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E1" w:rsidRDefault="005F413E">
      <w:pPr>
        <w:pStyle w:val="h1ChapterNumberGA"/>
      </w:pPr>
      <w:r>
        <w:t>  Graphical Analysis 27</w:t>
      </w:r>
    </w:p>
    <w:p w:rsidR="00C512E1" w:rsidRDefault="005F413E">
      <w:pPr>
        <w:pStyle w:val="h1"/>
      </w:pPr>
      <w:r>
        <w:rPr>
          <w:color w:val="000000"/>
        </w:rPr>
        <w:t>Mapping a Magnetic Field</w:t>
      </w:r>
    </w:p>
    <w:p w:rsidR="00C512E1" w:rsidRDefault="005F413E">
      <w:pPr>
        <w:pStyle w:val="p"/>
      </w:pPr>
      <w:r>
        <w:rPr>
          <w:color w:val="000000"/>
        </w:rPr>
        <w:t xml:space="preserve">The region around a magnet where magnetic force acts is called a </w:t>
      </w:r>
      <w:r>
        <w:rPr>
          <w:rStyle w:val="i1"/>
        </w:rPr>
        <w:t>magnetic field</w:t>
      </w:r>
      <w:r>
        <w:rPr>
          <w:color w:val="000000"/>
        </w:rPr>
        <w:t xml:space="preserve">. In this experiment, you will map the magnetic field at one-centimeter intervals along a bar magnet. </w:t>
      </w:r>
    </w:p>
    <w:p w:rsidR="00C512E1" w:rsidRDefault="005F413E">
      <w:pPr>
        <w:pStyle w:val="h2HeadingPrime"/>
      </w:pPr>
      <w:r>
        <w:t>OBJECTIVES</w:t>
      </w:r>
    </w:p>
    <w:p w:rsidR="00C512E1" w:rsidRDefault="005F413E">
      <w:pPr>
        <w:pStyle w:val="libulletItem"/>
        <w:numPr>
          <w:ilvl w:val="0"/>
          <w:numId w:val="1"/>
        </w:numPr>
        <w:ind w:left="547"/>
      </w:pPr>
      <w:r>
        <w:rPr>
          <w:color w:val="000000"/>
        </w:rPr>
        <w:t>Measure and graph magnetic field strength at points along a bar magnet.</w:t>
      </w:r>
    </w:p>
    <w:p w:rsidR="00C512E1" w:rsidRDefault="005F413E">
      <w:pPr>
        <w:pStyle w:val="libulletItem"/>
        <w:numPr>
          <w:ilvl w:val="0"/>
          <w:numId w:val="1"/>
        </w:numPr>
        <w:ind w:left="547"/>
      </w:pPr>
      <w:r>
        <w:rPr>
          <w:color w:val="000000"/>
        </w:rPr>
        <w:t>Analyze data.</w:t>
      </w:r>
    </w:p>
    <w:p w:rsidR="00C512E1" w:rsidRDefault="005F413E">
      <w:pPr>
        <w:pStyle w:val="libulletItem"/>
        <w:numPr>
          <w:ilvl w:val="0"/>
          <w:numId w:val="1"/>
        </w:numPr>
        <w:spacing w:after="213"/>
        <w:ind w:left="547"/>
      </w:pPr>
      <w:r>
        <w:rPr>
          <w:color w:val="000000"/>
        </w:rPr>
        <w:t>Make conclusions about the magnetic field at various points on a bar magnet.</w:t>
      </w:r>
    </w:p>
    <w:p w:rsidR="00C512E1" w:rsidRDefault="005F413E">
      <w:pPr>
        <w:pStyle w:val="h2HeadingPrime"/>
      </w:pPr>
      <w:r>
        <w:t>MATERIALS</w:t>
      </w:r>
    </w:p>
    <w:p w:rsidR="00C512E1" w:rsidRDefault="005F413E">
      <w:pPr>
        <w:pStyle w:val="pMaterialsList"/>
      </w:pPr>
      <w:proofErr w:type="spellStart"/>
      <w:r>
        <w:rPr>
          <w:color w:val="000000"/>
        </w:rPr>
        <w:t>Chromebook</w:t>
      </w:r>
      <w:proofErr w:type="spellEnd"/>
      <w:r>
        <w:rPr>
          <w:color w:val="000000"/>
        </w:rPr>
        <w:t xml:space="preserve">, computer, </w:t>
      </w:r>
      <w:r>
        <w:rPr>
          <w:rStyle w:val="variable4"/>
        </w:rPr>
        <w:t>or</w:t>
      </w:r>
      <w:r>
        <w:rPr>
          <w:color w:val="000000"/>
        </w:rPr>
        <w:t xml:space="preserve"> mobile device</w:t>
      </w:r>
    </w:p>
    <w:p w:rsidR="00C512E1" w:rsidRDefault="005F413E">
      <w:pPr>
        <w:pStyle w:val="pMaterialsList"/>
      </w:pPr>
      <w:r>
        <w:rPr>
          <w:color w:val="000000"/>
        </w:rPr>
        <w:t>Graphical Analysis 4 app</w:t>
      </w:r>
    </w:p>
    <w:p w:rsidR="00C512E1" w:rsidRDefault="005F413E">
      <w:pPr>
        <w:pStyle w:val="pMaterialsList"/>
      </w:pPr>
      <w:r>
        <w:rPr>
          <w:color w:val="000000"/>
        </w:rPr>
        <w:t xml:space="preserve">Go Direct 3-Axis Magnetic Field </w:t>
      </w:r>
    </w:p>
    <w:p w:rsidR="00C512E1" w:rsidRDefault="005F413E">
      <w:pPr>
        <w:pStyle w:val="pMaterialsList"/>
      </w:pPr>
      <w:r>
        <w:rPr>
          <w:color w:val="000000"/>
        </w:rPr>
        <w:t>bar magnet</w:t>
      </w:r>
    </w:p>
    <w:p w:rsidR="00C512E1" w:rsidRDefault="005F413E">
      <w:pPr>
        <w:pStyle w:val="pMaterialsList"/>
      </w:pPr>
      <w:r>
        <w:rPr>
          <w:color w:val="000000"/>
        </w:rPr>
        <w:t>tape</w:t>
      </w:r>
    </w:p>
    <w:p w:rsidR="00C512E1" w:rsidRDefault="005F413E">
      <w:pPr>
        <w:pStyle w:val="pMaterialsList"/>
      </w:pPr>
      <w:r>
        <w:rPr>
          <w:color w:val="000000"/>
        </w:rPr>
        <w:t>ruler</w:t>
      </w:r>
    </w:p>
    <w:p w:rsidR="00C512E1" w:rsidRDefault="007D67E7">
      <w:pPr>
        <w:pStyle w:val="p"/>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63.75pt;mso-wrap-distance-left:9pt;mso-wrap-distance-top:0;mso-wrap-distance-right:9pt;mso-wrap-distance-bottom:0">
            <v:imagedata r:id="rId7" o:title=""/>
            <v:path strokeok="f"/>
          </v:shape>
        </w:pict>
      </w:r>
    </w:p>
    <w:p w:rsidR="00C512E1" w:rsidRDefault="005F413E">
      <w:pPr>
        <w:pStyle w:val="pGraphiclbl"/>
      </w:pPr>
      <w:r>
        <w:rPr>
          <w:color w:val="000000"/>
        </w:rPr>
        <w:t>Figure 1   </w:t>
      </w:r>
    </w:p>
    <w:p w:rsidR="00C512E1" w:rsidRDefault="005F413E">
      <w:pPr>
        <w:pStyle w:val="h2HeadingPrime"/>
      </w:pPr>
      <w:r>
        <w:t>PROCEDURE</w:t>
      </w:r>
    </w:p>
    <w:p w:rsidR="00C512E1" w:rsidRDefault="005F413E">
      <w:pPr>
        <w:pStyle w:val="linumberedItem"/>
        <w:numPr>
          <w:ilvl w:val="0"/>
          <w:numId w:val="2"/>
        </w:numPr>
      </w:pPr>
      <w:r>
        <w:rPr>
          <w:color w:val="000000"/>
        </w:rPr>
        <w:t xml:space="preserve">Tape a meter stick to the table top with pieces of tape at about 50 cm and 95 cm. </w:t>
      </w:r>
    </w:p>
    <w:p w:rsidR="00C512E1" w:rsidRDefault="005F413E">
      <w:pPr>
        <w:pStyle w:val="linumberedItem"/>
        <w:numPr>
          <w:ilvl w:val="0"/>
          <w:numId w:val="2"/>
        </w:numPr>
      </w:pPr>
      <w:r>
        <w:rPr>
          <w:color w:val="000000"/>
        </w:rPr>
        <w:t xml:space="preserve">Launch Graphical Analysis. Connect the Magnetic Field Sensor to your </w:t>
      </w:r>
      <w:proofErr w:type="spellStart"/>
      <w:r>
        <w:rPr>
          <w:color w:val="000000"/>
        </w:rPr>
        <w:t>Chromebook</w:t>
      </w:r>
      <w:proofErr w:type="spellEnd"/>
      <w:r>
        <w:rPr>
          <w:color w:val="000000"/>
        </w:rPr>
        <w:t xml:space="preserve">, computer, or mobile device. </w:t>
      </w:r>
    </w:p>
    <w:p w:rsidR="00C512E1" w:rsidRDefault="005F413E">
      <w:pPr>
        <w:pStyle w:val="linumberedItem"/>
        <w:numPr>
          <w:ilvl w:val="0"/>
          <w:numId w:val="2"/>
        </w:numPr>
      </w:pPr>
      <w:r>
        <w:rPr>
          <w:color w:val="000000"/>
        </w:rPr>
        <w:t xml:space="preserve">Set up the data collection mode. </w:t>
      </w:r>
    </w:p>
    <w:p w:rsidR="00C512E1" w:rsidRDefault="005F413E">
      <w:pPr>
        <w:pStyle w:val="li"/>
        <w:numPr>
          <w:ilvl w:val="1"/>
          <w:numId w:val="3"/>
        </w:numPr>
        <w:ind w:left="720"/>
      </w:pPr>
      <w:r>
        <w:rPr>
          <w:color w:val="000000"/>
        </w:rPr>
        <w:t xml:space="preserve">Click or tap Mode to open Data Collection Settings. Change Mode to Event Based. </w:t>
      </w:r>
    </w:p>
    <w:p w:rsidR="00C512E1" w:rsidRDefault="005F413E">
      <w:pPr>
        <w:pStyle w:val="li"/>
        <w:numPr>
          <w:ilvl w:val="1"/>
          <w:numId w:val="3"/>
        </w:numPr>
        <w:ind w:left="720"/>
      </w:pPr>
      <w:r>
        <w:rPr>
          <w:color w:val="000000"/>
        </w:rPr>
        <w:t xml:space="preserve">Enter </w:t>
      </w:r>
      <w:r>
        <w:rPr>
          <w:rStyle w:val="variable4"/>
        </w:rPr>
        <w:t>Position</w:t>
      </w:r>
      <w:r>
        <w:rPr>
          <w:color w:val="000000"/>
        </w:rPr>
        <w:t xml:space="preserve"> as the Event Name and </w:t>
      </w:r>
      <w:r>
        <w:rPr>
          <w:rStyle w:val="variable4"/>
        </w:rPr>
        <w:t>cm</w:t>
      </w:r>
      <w:r>
        <w:rPr>
          <w:color w:val="000000"/>
        </w:rPr>
        <w:t xml:space="preserve"> as the Units. Click or tap Done.</w:t>
      </w:r>
    </w:p>
    <w:p w:rsidR="00C512E1" w:rsidRDefault="005F413E">
      <w:pPr>
        <w:pStyle w:val="linumberedItem"/>
        <w:numPr>
          <w:ilvl w:val="0"/>
          <w:numId w:val="4"/>
        </w:numPr>
      </w:pPr>
      <w:r>
        <w:rPr>
          <w:color w:val="000000"/>
        </w:rPr>
        <w:t>Click or tap Collect to start data collection.</w:t>
      </w:r>
    </w:p>
    <w:p w:rsidR="00C512E1" w:rsidRDefault="005F413E" w:rsidP="002B21A5">
      <w:pPr>
        <w:pStyle w:val="linumberedItem"/>
        <w:keepNext/>
        <w:numPr>
          <w:ilvl w:val="0"/>
          <w:numId w:val="5"/>
        </w:numPr>
        <w:ind w:hanging="216"/>
      </w:pPr>
      <w:r>
        <w:rPr>
          <w:color w:val="000000"/>
        </w:rPr>
        <w:lastRenderedPageBreak/>
        <w:t>Collect data at the 0 cm distance.</w:t>
      </w:r>
    </w:p>
    <w:p w:rsidR="00C512E1" w:rsidRDefault="005F413E" w:rsidP="002B21A5">
      <w:pPr>
        <w:pStyle w:val="li"/>
        <w:keepNext/>
        <w:keepLines/>
        <w:numPr>
          <w:ilvl w:val="1"/>
          <w:numId w:val="6"/>
        </w:numPr>
        <w:ind w:left="720" w:hanging="216"/>
      </w:pPr>
      <w:r>
        <w:rPr>
          <w:color w:val="000000"/>
        </w:rPr>
        <w:t>Ensure the Magnetic Field Sensor is positioned so the Sensor Location dot is at the 0 cm mark (see Figure 1).</w:t>
      </w:r>
    </w:p>
    <w:p w:rsidR="00C512E1" w:rsidRDefault="005F413E">
      <w:pPr>
        <w:pStyle w:val="li"/>
        <w:numPr>
          <w:ilvl w:val="1"/>
          <w:numId w:val="6"/>
        </w:numPr>
        <w:ind w:left="720"/>
      </w:pPr>
      <w:r>
        <w:rPr>
          <w:color w:val="000000"/>
        </w:rPr>
        <w:t xml:space="preserve">Position the bar magnet beside the ruler with the S-pole end of the magnet at the 3 cm mark. Tape the magnet to the table top. If the poles are not marked, orient the magnet so that you get positive magnetic field readings. </w:t>
      </w:r>
    </w:p>
    <w:p w:rsidR="00C512E1" w:rsidRDefault="005F413E">
      <w:pPr>
        <w:pStyle w:val="li"/>
        <w:numPr>
          <w:ilvl w:val="1"/>
          <w:numId w:val="6"/>
        </w:numPr>
        <w:ind w:left="720"/>
      </w:pPr>
      <w:r>
        <w:rPr>
          <w:color w:val="000000"/>
        </w:rPr>
        <w:t>When the reading has stabilized, click or tap Keep.</w:t>
      </w:r>
    </w:p>
    <w:p w:rsidR="00C512E1" w:rsidRDefault="005F413E">
      <w:pPr>
        <w:pStyle w:val="li"/>
        <w:numPr>
          <w:ilvl w:val="1"/>
          <w:numId w:val="6"/>
        </w:numPr>
        <w:ind w:left="720"/>
      </w:pPr>
      <w:r>
        <w:rPr>
          <w:color w:val="000000"/>
        </w:rPr>
        <w:t xml:space="preserve">Enter </w:t>
      </w:r>
      <w:r>
        <w:rPr>
          <w:rStyle w:val="variable4"/>
        </w:rPr>
        <w:t>0</w:t>
      </w:r>
      <w:r>
        <w:rPr>
          <w:color w:val="000000"/>
        </w:rPr>
        <w:t xml:space="preserve"> (for 0 cm) and click or tap Keep Point to save this data pair.</w:t>
      </w:r>
    </w:p>
    <w:p w:rsidR="00C512E1" w:rsidRDefault="005F413E">
      <w:pPr>
        <w:pStyle w:val="linumberedItem"/>
        <w:numPr>
          <w:ilvl w:val="0"/>
          <w:numId w:val="7"/>
        </w:numPr>
      </w:pPr>
      <w:r>
        <w:rPr>
          <w:color w:val="000000"/>
        </w:rPr>
        <w:t xml:space="preserve">Move the sensor and repeat the Step 5 procedure at 1 cm intervals until you have reached a point 3 cm beyond the N-pole end of the bar magnet. </w:t>
      </w:r>
      <w:r>
        <w:rPr>
          <w:rStyle w:val="variable4"/>
        </w:rPr>
        <w:t>Important</w:t>
      </w:r>
      <w:r>
        <w:rPr>
          <w:color w:val="000000"/>
        </w:rPr>
        <w:t>: Keep the probe parallel to the magnet throughout data collection (see Figure 2).</w:t>
      </w:r>
    </w:p>
    <w:p w:rsidR="00C512E1" w:rsidRDefault="00CD0D2F">
      <w:pPr>
        <w:pStyle w:val="p"/>
        <w:jc w:val="center"/>
      </w:pPr>
      <w:r>
        <w:pict>
          <v:shape id="_x0000_i1026" type="#_x0000_t75" style="width:300pt;height:62.25pt;mso-wrap-distance-left:9pt;mso-wrap-distance-top:0;mso-wrap-distance-right:9pt;mso-wrap-distance-bottom:0">
            <v:imagedata r:id="rId8" o:title=""/>
            <v:path strokeok="f"/>
          </v:shape>
        </w:pict>
      </w:r>
    </w:p>
    <w:p w:rsidR="00C512E1" w:rsidRDefault="005F413E">
      <w:pPr>
        <w:pStyle w:val="pGraphiclbl"/>
      </w:pPr>
      <w:r>
        <w:rPr>
          <w:color w:val="000000"/>
        </w:rPr>
        <w:t>Figure 2   </w:t>
      </w:r>
    </w:p>
    <w:p w:rsidR="00C512E1" w:rsidRDefault="005F413E">
      <w:pPr>
        <w:pStyle w:val="linumberedItem"/>
        <w:numPr>
          <w:ilvl w:val="0"/>
          <w:numId w:val="7"/>
        </w:numPr>
      </w:pPr>
      <w:r>
        <w:rPr>
          <w:color w:val="000000"/>
        </w:rPr>
        <w:t>When you have finished, click or tap Stop to stop data collection.</w:t>
      </w:r>
    </w:p>
    <w:p w:rsidR="00C512E1" w:rsidRDefault="005F413E">
      <w:pPr>
        <w:pStyle w:val="linumberedItem"/>
        <w:numPr>
          <w:ilvl w:val="0"/>
          <w:numId w:val="7"/>
        </w:numPr>
      </w:pPr>
      <w:r>
        <w:rPr>
          <w:color w:val="000000"/>
        </w:rPr>
        <w:t xml:space="preserve">To examine the data pairs on the displayed graph, click or tap any data point. As you tap each data point, the magnetic field strength and position values of each data point are displayed. Record the magnetic field strength values. </w:t>
      </w:r>
      <w:r>
        <w:rPr>
          <w:rStyle w:val="variable4"/>
        </w:rPr>
        <w:t>Note</w:t>
      </w:r>
      <w:r>
        <w:rPr>
          <w:color w:val="000000"/>
        </w:rPr>
        <w:t xml:space="preserve">: You can also adjust the Examine line by dragging the line. </w:t>
      </w:r>
    </w:p>
    <w:p w:rsidR="00C512E1" w:rsidRDefault="005F413E">
      <w:pPr>
        <w:pStyle w:val="linumberedItem"/>
        <w:numPr>
          <w:ilvl w:val="0"/>
          <w:numId w:val="7"/>
        </w:numPr>
        <w:spacing w:after="320"/>
      </w:pPr>
      <w:r>
        <w:rPr>
          <w:color w:val="000000"/>
        </w:rPr>
        <w:t>Sketch, export, download, or print the graph as directed by your teacher.</w:t>
      </w:r>
    </w:p>
    <w:p w:rsidR="00C512E1" w:rsidRDefault="005F413E">
      <w:pPr>
        <w:pStyle w:val="h2HeadingPrime"/>
      </w:pPr>
      <w:r>
        <w:t>DATA</w:t>
      </w:r>
    </w:p>
    <w:tbl>
      <w:tblPr>
        <w:tblW w:w="0" w:type="auto"/>
        <w:tblBorders>
          <w:top w:val="single" w:sz="4" w:space="0" w:color="000000"/>
          <w:left w:val="single" w:sz="4" w:space="0" w:color="000000"/>
          <w:bottom w:val="single" w:sz="4" w:space="0" w:color="000000"/>
          <w:right w:val="single" w:sz="4" w:space="0" w:color="000000"/>
        </w:tblBorders>
        <w:tblCellMar>
          <w:left w:w="10" w:type="dxa"/>
          <w:right w:w="10" w:type="dxa"/>
        </w:tblCellMar>
        <w:tblLook w:val="0000"/>
      </w:tblPr>
      <w:tblGrid>
        <w:gridCol w:w="895"/>
        <w:gridCol w:w="1410"/>
        <w:gridCol w:w="895"/>
        <w:gridCol w:w="1410"/>
        <w:gridCol w:w="895"/>
        <w:gridCol w:w="1380"/>
      </w:tblGrid>
      <w:tr w:rsidR="00C512E1" w:rsidTr="002B21A5">
        <w:tc>
          <w:tcPr>
            <w:tcW w:w="895" w:type="dxa"/>
            <w:tcBorders>
              <w:bottom w:val="single" w:sz="4" w:space="0" w:color="000000"/>
              <w:right w:val="single" w:sz="4"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Position</w:t>
            </w:r>
            <w:r>
              <w:br/>
            </w:r>
            <w:r>
              <w:rPr>
                <w:color w:val="000000"/>
              </w:rPr>
              <w:t>(cm)</w:t>
            </w:r>
          </w:p>
        </w:tc>
        <w:tc>
          <w:tcPr>
            <w:tcW w:w="1410" w:type="dxa"/>
            <w:tcBorders>
              <w:bottom w:val="single" w:sz="4" w:space="0" w:color="000000"/>
              <w:right w:val="single" w:sz="12"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Magnetic field</w:t>
            </w:r>
            <w:r>
              <w:br/>
            </w:r>
            <w:r>
              <w:rPr>
                <w:color w:val="000000"/>
              </w:rPr>
              <w:t>(</w:t>
            </w:r>
            <w:proofErr w:type="spellStart"/>
            <w:r>
              <w:rPr>
                <w:color w:val="000000"/>
              </w:rPr>
              <w:t>mT</w:t>
            </w:r>
            <w:proofErr w:type="spellEnd"/>
            <w:r>
              <w:rPr>
                <w:color w:val="000000"/>
              </w:rPr>
              <w:t>)</w:t>
            </w:r>
          </w:p>
        </w:tc>
        <w:tc>
          <w:tcPr>
            <w:tcW w:w="895" w:type="dxa"/>
            <w:tcBorders>
              <w:bottom w:val="single" w:sz="4" w:space="0" w:color="000000"/>
              <w:right w:val="single" w:sz="4"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Position</w:t>
            </w:r>
            <w:r>
              <w:br/>
            </w:r>
            <w:r>
              <w:rPr>
                <w:color w:val="000000"/>
              </w:rPr>
              <w:t>(cm)</w:t>
            </w:r>
          </w:p>
        </w:tc>
        <w:tc>
          <w:tcPr>
            <w:tcW w:w="1410" w:type="dxa"/>
            <w:tcBorders>
              <w:bottom w:val="single" w:sz="4" w:space="0" w:color="000000"/>
              <w:right w:val="single" w:sz="12"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Magnetic field</w:t>
            </w:r>
            <w:r>
              <w:br/>
            </w:r>
            <w:r>
              <w:rPr>
                <w:color w:val="000000"/>
              </w:rPr>
              <w:t>(</w:t>
            </w:r>
            <w:proofErr w:type="spellStart"/>
            <w:r>
              <w:rPr>
                <w:color w:val="000000"/>
              </w:rPr>
              <w:t>mT</w:t>
            </w:r>
            <w:proofErr w:type="spellEnd"/>
            <w:r>
              <w:rPr>
                <w:color w:val="000000"/>
              </w:rPr>
              <w:t>)</w:t>
            </w:r>
          </w:p>
        </w:tc>
        <w:tc>
          <w:tcPr>
            <w:tcW w:w="895" w:type="dxa"/>
            <w:tcBorders>
              <w:bottom w:val="single" w:sz="4" w:space="0" w:color="000000"/>
              <w:right w:val="single" w:sz="4"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Position</w:t>
            </w:r>
            <w:r>
              <w:br/>
            </w:r>
            <w:r>
              <w:rPr>
                <w:color w:val="000000"/>
              </w:rPr>
              <w:t>(cm)</w:t>
            </w:r>
          </w:p>
        </w:tc>
        <w:tc>
          <w:tcPr>
            <w:tcW w:w="1380" w:type="dxa"/>
            <w:tcBorders>
              <w:bottom w:val="single" w:sz="4" w:space="0" w:color="000000"/>
            </w:tcBorders>
            <w:tcMar>
              <w:top w:w="75" w:type="dxa"/>
              <w:left w:w="75" w:type="dxa"/>
              <w:bottom w:w="75" w:type="dxa"/>
              <w:right w:w="75" w:type="dxa"/>
            </w:tcMar>
            <w:vAlign w:val="center"/>
          </w:tcPr>
          <w:p w:rsidR="00C512E1" w:rsidRDefault="005F413E" w:rsidP="002B21A5">
            <w:pPr>
              <w:pStyle w:val="p1"/>
              <w:spacing w:after="0"/>
              <w:jc w:val="center"/>
            </w:pPr>
            <w:r>
              <w:rPr>
                <w:color w:val="000000"/>
              </w:rPr>
              <w:t>Magnetic field</w:t>
            </w:r>
            <w:r>
              <w:br/>
            </w:r>
            <w:r>
              <w:rPr>
                <w:color w:val="000000"/>
              </w:rPr>
              <w:t>(</w:t>
            </w:r>
            <w:proofErr w:type="spellStart"/>
            <w:r>
              <w:rPr>
                <w:color w:val="000000"/>
              </w:rPr>
              <w:t>mT</w:t>
            </w:r>
            <w:proofErr w:type="spellEnd"/>
            <w:r>
              <w:rPr>
                <w:color w:val="000000"/>
              </w:rPr>
              <w:t>)</w:t>
            </w:r>
          </w:p>
        </w:tc>
      </w:tr>
      <w:tr w:rsidR="00C512E1">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0</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6</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12</w:t>
            </w:r>
          </w:p>
        </w:tc>
        <w:tc>
          <w:tcPr>
            <w:tcW w:w="1380" w:type="dxa"/>
            <w:tcBorders>
              <w:bottom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r>
      <w:tr w:rsidR="00C512E1">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tdTableStyle-DataTableCenter-BodyE-Column1-Body1"/>
              <w:spacing w:after="120"/>
              <w:jc w:val="center"/>
            </w:pPr>
            <w:r>
              <w:rPr>
                <w:color w:val="000000"/>
              </w:rPr>
              <w:t>7</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13</w:t>
            </w:r>
          </w:p>
        </w:tc>
        <w:tc>
          <w:tcPr>
            <w:tcW w:w="1380" w:type="dxa"/>
            <w:tcBorders>
              <w:bottom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r>
      <w:tr w:rsidR="00C512E1">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2</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tdTableStyle-DataTableCenter-BodyE-Column1-Body1"/>
              <w:spacing w:after="120"/>
              <w:jc w:val="center"/>
            </w:pPr>
            <w:r>
              <w:rPr>
                <w:color w:val="000000"/>
              </w:rPr>
              <w:t>8</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14</w:t>
            </w:r>
          </w:p>
        </w:tc>
        <w:tc>
          <w:tcPr>
            <w:tcW w:w="1380" w:type="dxa"/>
            <w:tcBorders>
              <w:bottom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r>
      <w:tr w:rsidR="00C512E1">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3</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tdTableStyle-DataTableCenter-BodyE-Column1-Body1"/>
              <w:spacing w:after="120"/>
              <w:jc w:val="center"/>
            </w:pPr>
            <w:r>
              <w:rPr>
                <w:color w:val="000000"/>
              </w:rPr>
              <w:t>9</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15</w:t>
            </w:r>
          </w:p>
        </w:tc>
        <w:tc>
          <w:tcPr>
            <w:tcW w:w="1380" w:type="dxa"/>
            <w:tcBorders>
              <w:bottom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r>
      <w:tr w:rsidR="00C512E1">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4</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tdTableStyle-DataTableCenter-BodyE-Column1-Body1"/>
              <w:spacing w:after="120"/>
              <w:jc w:val="center"/>
            </w:pPr>
            <w:r>
              <w:rPr>
                <w:color w:val="000000"/>
              </w:rPr>
              <w:t>10</w:t>
            </w:r>
          </w:p>
        </w:tc>
        <w:tc>
          <w:tcPr>
            <w:tcW w:w="1410" w:type="dxa"/>
            <w:tcBorders>
              <w:bottom w:val="single" w:sz="4" w:space="0" w:color="000000"/>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bottom w:val="single" w:sz="4" w:space="0" w:color="000000"/>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16</w:t>
            </w:r>
          </w:p>
        </w:tc>
        <w:tc>
          <w:tcPr>
            <w:tcW w:w="1380" w:type="dxa"/>
            <w:tcBorders>
              <w:bottom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r>
      <w:tr w:rsidR="00C512E1">
        <w:tc>
          <w:tcPr>
            <w:tcW w:w="895" w:type="dxa"/>
            <w:tcBorders>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5</w:t>
            </w:r>
          </w:p>
        </w:tc>
        <w:tc>
          <w:tcPr>
            <w:tcW w:w="1410" w:type="dxa"/>
            <w:tcBorders>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right w:val="single" w:sz="4" w:space="0" w:color="000000"/>
            </w:tcBorders>
            <w:tcMar>
              <w:top w:w="75" w:type="dxa"/>
              <w:left w:w="75" w:type="dxa"/>
              <w:bottom w:w="75" w:type="dxa"/>
              <w:right w:w="75" w:type="dxa"/>
            </w:tcMar>
          </w:tcPr>
          <w:p w:rsidR="00C512E1" w:rsidRDefault="005F413E" w:rsidP="002B21A5">
            <w:pPr>
              <w:pStyle w:val="tdTableStyle-DataTableCenter-BodyE-Column1-Body1"/>
              <w:spacing w:after="120"/>
              <w:jc w:val="center"/>
            </w:pPr>
            <w:r>
              <w:rPr>
                <w:color w:val="000000"/>
              </w:rPr>
              <w:t>11</w:t>
            </w:r>
          </w:p>
        </w:tc>
        <w:tc>
          <w:tcPr>
            <w:tcW w:w="1410" w:type="dxa"/>
            <w:tcBorders>
              <w:right w:val="single" w:sz="12"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 </w:t>
            </w:r>
          </w:p>
        </w:tc>
        <w:tc>
          <w:tcPr>
            <w:tcW w:w="895" w:type="dxa"/>
            <w:tcBorders>
              <w:right w:val="single" w:sz="4" w:space="0" w:color="000000"/>
            </w:tcBorders>
            <w:tcMar>
              <w:top w:w="75" w:type="dxa"/>
              <w:left w:w="75" w:type="dxa"/>
              <w:bottom w:w="75" w:type="dxa"/>
              <w:right w:w="75" w:type="dxa"/>
            </w:tcMar>
          </w:tcPr>
          <w:p w:rsidR="00C512E1" w:rsidRDefault="005F413E" w:rsidP="002B21A5">
            <w:pPr>
              <w:pStyle w:val="p1"/>
              <w:spacing w:after="120"/>
              <w:jc w:val="center"/>
            </w:pPr>
            <w:r>
              <w:rPr>
                <w:color w:val="000000"/>
              </w:rPr>
              <w:t>17</w:t>
            </w:r>
          </w:p>
        </w:tc>
        <w:tc>
          <w:tcPr>
            <w:tcW w:w="1380" w:type="dxa"/>
            <w:tcMar>
              <w:top w:w="75" w:type="dxa"/>
              <w:left w:w="75" w:type="dxa"/>
              <w:bottom w:w="75" w:type="dxa"/>
              <w:right w:w="75" w:type="dxa"/>
            </w:tcMar>
          </w:tcPr>
          <w:p w:rsidR="00C512E1" w:rsidRDefault="005F413E" w:rsidP="002B21A5">
            <w:pPr>
              <w:pStyle w:val="p1"/>
              <w:spacing w:after="120"/>
              <w:jc w:val="center"/>
            </w:pPr>
            <w:r>
              <w:rPr>
                <w:color w:val="000000"/>
              </w:rPr>
              <w:t> </w:t>
            </w:r>
          </w:p>
        </w:tc>
      </w:tr>
    </w:tbl>
    <w:p w:rsidR="00C512E1" w:rsidRDefault="005F413E">
      <w:pPr>
        <w:pStyle w:val="h2HeadingPrime"/>
      </w:pPr>
      <w:r>
        <w:t>PROCESSING THE DATA</w:t>
      </w:r>
    </w:p>
    <w:p w:rsidR="00C512E1" w:rsidRDefault="005F413E">
      <w:pPr>
        <w:pStyle w:val="linumberedItem"/>
        <w:numPr>
          <w:ilvl w:val="0"/>
          <w:numId w:val="8"/>
        </w:numPr>
      </w:pPr>
      <w:r>
        <w:rPr>
          <w:color w:val="000000"/>
        </w:rPr>
        <w:t xml:space="preserve">At what position beside the bar magnet was the largest positive magnetic field strength reading observed?  </w:t>
      </w:r>
    </w:p>
    <w:p w:rsidR="00C512E1" w:rsidRDefault="005F413E">
      <w:pPr>
        <w:pStyle w:val="linumberedItem"/>
        <w:numPr>
          <w:ilvl w:val="0"/>
          <w:numId w:val="8"/>
        </w:numPr>
      </w:pPr>
      <w:r>
        <w:rPr>
          <w:color w:val="000000"/>
        </w:rPr>
        <w:t xml:space="preserve">At what position beside the bar magnet was the most negative magnetic field strength reading observed?  </w:t>
      </w:r>
    </w:p>
    <w:p w:rsidR="00C512E1" w:rsidRDefault="005F413E">
      <w:pPr>
        <w:pStyle w:val="linumberedItem"/>
        <w:numPr>
          <w:ilvl w:val="0"/>
          <w:numId w:val="8"/>
        </w:numPr>
      </w:pPr>
      <w:r>
        <w:rPr>
          <w:color w:val="000000"/>
        </w:rPr>
        <w:t xml:space="preserve">At what position does your graph have a zero value magnetic field strength value? At what location is this on the bar magnet?  </w:t>
      </w:r>
    </w:p>
    <w:p w:rsidR="00C512E1" w:rsidRDefault="005F413E">
      <w:pPr>
        <w:pStyle w:val="linumberedItem"/>
        <w:numPr>
          <w:ilvl w:val="0"/>
          <w:numId w:val="8"/>
        </w:numPr>
        <w:spacing w:after="320"/>
      </w:pPr>
      <w:r>
        <w:rPr>
          <w:color w:val="000000"/>
        </w:rPr>
        <w:t xml:space="preserve">Why does the graph have both positive and negative magnetic field strength values?  </w:t>
      </w:r>
    </w:p>
    <w:p w:rsidR="00C512E1" w:rsidRDefault="005F413E">
      <w:pPr>
        <w:pStyle w:val="h2HeadingPrime"/>
      </w:pPr>
      <w:r>
        <w:t>EXTENSION</w:t>
      </w:r>
    </w:p>
    <w:p w:rsidR="00C512E1" w:rsidRDefault="005F413E">
      <w:pPr>
        <w:pStyle w:val="p"/>
      </w:pPr>
      <w:r>
        <w:rPr>
          <w:color w:val="000000"/>
        </w:rPr>
        <w:t xml:space="preserve">Test the strengths of different magnet types at the same distance from the sensor. Which magnet types are strongest? Weakest?  </w:t>
      </w:r>
    </w:p>
    <w:sectPr w:rsidR="00C512E1" w:rsidSect="00CD0D2F">
      <w:headerReference w:type="even" r:id="rId9"/>
      <w:headerReference w:type="default" r:id="rId10"/>
      <w:footerReference w:type="even" r:id="rId11"/>
      <w:footerReference w:type="default" r:id="rId12"/>
      <w:footerReference w:type="first" r:id="rId13"/>
      <w:pgSz w:w="12240" w:h="15840"/>
      <w:pgMar w:top="900" w:right="1290" w:bottom="1395" w:left="1590" w:header="315" w:footer="675" w:gutter="0"/>
      <w:pgNumType w:start="7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2E1" w:rsidRDefault="00C512E1" w:rsidP="00C512E1">
      <w:r>
        <w:separator/>
      </w:r>
    </w:p>
  </w:endnote>
  <w:endnote w:type="continuationSeparator" w:id="0">
    <w:p w:rsidR="00C512E1" w:rsidRDefault="00C512E1" w:rsidP="00C51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438"/>
      <w:gridCol w:w="8942"/>
    </w:tblGrid>
    <w:tr w:rsidR="00C512E1">
      <w:tc>
        <w:tcPr>
          <w:tcW w:w="433" w:type="dxa"/>
        </w:tcPr>
        <w:p w:rsidR="00C512E1" w:rsidRDefault="007D67E7">
          <w:pPr>
            <w:pStyle w:val="td1"/>
          </w:pPr>
          <w:r>
            <w:rPr>
              <w:rStyle w:val="variable1"/>
            </w:rPr>
            <w:fldChar w:fldCharType="begin"/>
          </w:r>
          <w:r w:rsidR="005F413E">
            <w:rPr>
              <w:rStyle w:val="variable1"/>
            </w:rPr>
            <w:instrText xml:space="preserve"> PAGE \* Arabic  \* MERGEFORMAT </w:instrText>
          </w:r>
          <w:r>
            <w:rPr>
              <w:rStyle w:val="variable1"/>
            </w:rPr>
            <w:fldChar w:fldCharType="separate"/>
          </w:r>
          <w:r w:rsidR="00CD0D2F">
            <w:rPr>
              <w:rStyle w:val="variable1"/>
              <w:noProof/>
            </w:rPr>
            <w:t>76</w:t>
          </w:r>
          <w:r>
            <w:rPr>
              <w:rStyle w:val="variable1"/>
            </w:rPr>
            <w:fldChar w:fldCharType="end"/>
          </w:r>
        </w:p>
      </w:tc>
      <w:tc>
        <w:tcPr>
          <w:tcW w:w="8837" w:type="dxa"/>
        </w:tcPr>
        <w:p w:rsidR="00C512E1" w:rsidRDefault="005F413E">
          <w:pPr>
            <w:pStyle w:val="td2"/>
          </w:pPr>
          <w:r>
            <w:rPr>
              <w:rFonts w:ascii="Times New Roman" w:hAnsi="Times New Roman" w:cs="Times New Roman"/>
              <w:b/>
              <w:bCs/>
              <w:i/>
              <w:iCs/>
              <w:color w:val="000000"/>
              <w:sz w:val="20"/>
              <w:szCs w:val="20"/>
            </w:rPr>
            <w:t>Middle School Science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8942"/>
      <w:gridCol w:w="438"/>
    </w:tblGrid>
    <w:tr w:rsidR="00C512E1">
      <w:tc>
        <w:tcPr>
          <w:tcW w:w="8837" w:type="dxa"/>
        </w:tcPr>
        <w:p w:rsidR="00C512E1" w:rsidRDefault="005F413E">
          <w:pPr>
            <w:pStyle w:val="td3"/>
          </w:pPr>
          <w:r>
            <w:rPr>
              <w:b/>
              <w:bCs/>
              <w:color w:val="000000"/>
              <w:sz w:val="20"/>
              <w:szCs w:val="20"/>
            </w:rPr>
            <w:t>Middle School Science with Vernier</w:t>
          </w:r>
        </w:p>
      </w:tc>
      <w:tc>
        <w:tcPr>
          <w:tcW w:w="433" w:type="dxa"/>
        </w:tcPr>
        <w:p w:rsidR="00C512E1" w:rsidRDefault="007D67E7">
          <w:pPr>
            <w:pStyle w:val="td4"/>
          </w:pPr>
          <w:r>
            <w:rPr>
              <w:rStyle w:val="variable4"/>
            </w:rPr>
            <w:fldChar w:fldCharType="begin"/>
          </w:r>
          <w:r w:rsidR="005F413E">
            <w:rPr>
              <w:rStyle w:val="variable4"/>
            </w:rPr>
            <w:instrText xml:space="preserve"> PAGE \* Arabic  \* MERGEFORMAT </w:instrText>
          </w:r>
          <w:r>
            <w:rPr>
              <w:rStyle w:val="variable4"/>
            </w:rPr>
            <w:fldChar w:fldCharType="separate"/>
          </w:r>
          <w:r w:rsidR="00CD0D2F">
            <w:rPr>
              <w:rStyle w:val="variable4"/>
              <w:noProof/>
            </w:rPr>
            <w:t>77</w:t>
          </w:r>
          <w:r>
            <w:rPr>
              <w:rStyle w:val="variable4"/>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43" w:type="pct"/>
      <w:tblLayout w:type="fixed"/>
      <w:tblCellMar>
        <w:left w:w="10" w:type="dxa"/>
        <w:right w:w="10" w:type="dxa"/>
      </w:tblCellMar>
      <w:tblLook w:val="0000"/>
    </w:tblPr>
    <w:tblGrid>
      <w:gridCol w:w="4735"/>
      <w:gridCol w:w="4419"/>
      <w:gridCol w:w="307"/>
    </w:tblGrid>
    <w:tr w:rsidR="00C512E1" w:rsidTr="005F413E">
      <w:tc>
        <w:tcPr>
          <w:tcW w:w="4734" w:type="dxa"/>
        </w:tcPr>
        <w:p w:rsidR="00C512E1" w:rsidRDefault="005F413E">
          <w:pPr>
            <w:pStyle w:val="td6"/>
          </w:pPr>
          <w:r>
            <w:rPr>
              <w:rFonts w:ascii="Times New Roman" w:hAnsi="Times New Roman" w:cs="Times New Roman"/>
              <w:color w:val="000000"/>
            </w:rPr>
            <w:t>Middle School Science with Vernier</w:t>
          </w:r>
        </w:p>
      </w:tc>
      <w:tc>
        <w:tcPr>
          <w:tcW w:w="4419" w:type="dxa"/>
        </w:tcPr>
        <w:p w:rsidR="00C512E1" w:rsidRDefault="005F413E">
          <w:pPr>
            <w:pStyle w:val="td7"/>
          </w:pPr>
          <w:r>
            <w:rPr>
              <w:rStyle w:val="i"/>
              <w:i/>
              <w:iCs/>
            </w:rPr>
            <w:t>©</w:t>
          </w:r>
          <w:r>
            <w:rPr>
              <w:color w:val="000000"/>
            </w:rPr>
            <w:t>Vernier Software &amp; Technology</w:t>
          </w:r>
        </w:p>
      </w:tc>
      <w:tc>
        <w:tcPr>
          <w:tcW w:w="307" w:type="dxa"/>
        </w:tcPr>
        <w:p w:rsidR="00C512E1" w:rsidRPr="005F413E" w:rsidRDefault="007D67E7">
          <w:pPr>
            <w:pStyle w:val="td8"/>
            <w:rPr>
              <w:b w:val="0"/>
            </w:rPr>
          </w:pPr>
          <w:r w:rsidRPr="005F413E">
            <w:rPr>
              <w:rStyle w:val="variable4"/>
              <w:b/>
            </w:rPr>
            <w:fldChar w:fldCharType="begin"/>
          </w:r>
          <w:r w:rsidR="005F413E" w:rsidRPr="005F413E">
            <w:rPr>
              <w:rStyle w:val="variable4"/>
              <w:b/>
            </w:rPr>
            <w:instrText xml:space="preserve"> PAGE \* Arabic  \* MERGEFORMAT </w:instrText>
          </w:r>
          <w:r w:rsidRPr="005F413E">
            <w:rPr>
              <w:rStyle w:val="variable4"/>
              <w:b/>
            </w:rPr>
            <w:fldChar w:fldCharType="separate"/>
          </w:r>
          <w:r w:rsidR="00CD0D2F">
            <w:rPr>
              <w:rStyle w:val="variable4"/>
              <w:b/>
              <w:noProof/>
            </w:rPr>
            <w:t>75</w:t>
          </w:r>
          <w:r w:rsidRPr="005F413E">
            <w:rPr>
              <w:rStyle w:val="variable4"/>
              <w:b/>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2E1" w:rsidRDefault="00C512E1" w:rsidP="00C512E1">
      <w:r>
        <w:separator/>
      </w:r>
    </w:p>
  </w:footnote>
  <w:footnote w:type="continuationSeparator" w:id="0">
    <w:p w:rsidR="00C512E1" w:rsidRDefault="00C512E1" w:rsidP="00C51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E1" w:rsidRDefault="005F413E">
    <w:pPr>
      <w:pStyle w:val="pzHeaderExperiment"/>
    </w:pPr>
    <w:r>
      <w:t>Mapping a Magnetic Field</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E1" w:rsidRDefault="005F413E">
    <w:pPr>
      <w:pStyle w:val="p"/>
      <w:jc w:val="right"/>
    </w:pPr>
    <w:r>
      <w:rPr>
        <w:b/>
        <w:bCs/>
        <w:i/>
        <w:iCs/>
        <w:color w:val="000000"/>
      </w:rPr>
      <w:t>Mapping a Magnetic Field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9004567E">
      <w:start w:val="1"/>
      <w:numFmt w:val="decimal"/>
      <w:lvlText w:val="%1."/>
      <w:lvlJc w:val="right"/>
      <w:pPr>
        <w:tabs>
          <w:tab w:val="num" w:pos="360"/>
        </w:tabs>
        <w:spacing w:after="240" w:line="240" w:lineRule="atLeast"/>
        <w:ind w:left="360" w:hanging="210"/>
      </w:pPr>
      <w:rPr>
        <w:rFonts w:ascii="Times New Roman"/>
        <w:color w:val="000000"/>
        <w:sz w:val="24"/>
        <w:szCs w:val="24"/>
      </w:rPr>
    </w:lvl>
    <w:lvl w:ilvl="1" w:tplc="AAD8AD0C">
      <w:start w:val="1"/>
      <w:numFmt w:val="decimal"/>
      <w:lvlText w:val=""/>
      <w:lvlJc w:val="left"/>
    </w:lvl>
    <w:lvl w:ilvl="2" w:tplc="4DF4DC22">
      <w:start w:val="1"/>
      <w:numFmt w:val="decimal"/>
      <w:lvlText w:val=""/>
      <w:lvlJc w:val="left"/>
    </w:lvl>
    <w:lvl w:ilvl="3" w:tplc="88268760">
      <w:start w:val="1"/>
      <w:numFmt w:val="decimal"/>
      <w:lvlText w:val=""/>
      <w:lvlJc w:val="left"/>
    </w:lvl>
    <w:lvl w:ilvl="4" w:tplc="D1600E22">
      <w:start w:val="1"/>
      <w:numFmt w:val="decimal"/>
      <w:lvlText w:val=""/>
      <w:lvlJc w:val="left"/>
    </w:lvl>
    <w:lvl w:ilvl="5" w:tplc="71321BC6">
      <w:start w:val="1"/>
      <w:numFmt w:val="decimal"/>
      <w:lvlText w:val=""/>
      <w:lvlJc w:val="left"/>
    </w:lvl>
    <w:lvl w:ilvl="6" w:tplc="DF52DC52">
      <w:start w:val="1"/>
      <w:numFmt w:val="decimal"/>
      <w:lvlText w:val=""/>
      <w:lvlJc w:val="left"/>
    </w:lvl>
    <w:lvl w:ilvl="7" w:tplc="B50E832C">
      <w:start w:val="1"/>
      <w:numFmt w:val="decimal"/>
      <w:lvlText w:val=""/>
      <w:lvlJc w:val="left"/>
    </w:lvl>
    <w:lvl w:ilvl="8" w:tplc="919A6364">
      <w:start w:val="1"/>
      <w:numFmt w:val="decimal"/>
      <w:lvlText w:val=""/>
      <w:lvlJc w:val="left"/>
    </w:lvl>
  </w:abstractNum>
  <w:abstractNum w:abstractNumId="1">
    <w:nsid w:val="00000002"/>
    <w:multiLevelType w:val="hybridMultilevel"/>
    <w:tmpl w:val="00000000"/>
    <w:lvl w:ilvl="0" w:tplc="530C5B92">
      <w:start w:val="1"/>
      <w:numFmt w:val="decimal"/>
      <w:lvlText w:val=""/>
      <w:lvlJc w:val="left"/>
    </w:lvl>
    <w:lvl w:ilvl="1" w:tplc="7FBCEA26">
      <w:start w:val="1"/>
      <w:numFmt w:val="lowerLetter"/>
      <w:lvlText w:val="%2."/>
      <w:lvlJc w:val="right"/>
      <w:pPr>
        <w:tabs>
          <w:tab w:val="num" w:pos="360"/>
        </w:tabs>
        <w:spacing w:after="100"/>
        <w:ind w:left="360" w:hanging="210"/>
      </w:pPr>
      <w:rPr>
        <w:rFonts w:ascii="Times New Roman"/>
        <w:color w:val="000000"/>
        <w:sz w:val="24"/>
        <w:szCs w:val="24"/>
      </w:rPr>
    </w:lvl>
    <w:lvl w:ilvl="2" w:tplc="5D863FFE">
      <w:start w:val="1"/>
      <w:numFmt w:val="decimal"/>
      <w:lvlText w:val=""/>
      <w:lvlJc w:val="left"/>
    </w:lvl>
    <w:lvl w:ilvl="3" w:tplc="88709246">
      <w:start w:val="1"/>
      <w:numFmt w:val="decimal"/>
      <w:lvlText w:val=""/>
      <w:lvlJc w:val="left"/>
    </w:lvl>
    <w:lvl w:ilvl="4" w:tplc="FEA0E9F2">
      <w:start w:val="1"/>
      <w:numFmt w:val="decimal"/>
      <w:lvlText w:val=""/>
      <w:lvlJc w:val="left"/>
    </w:lvl>
    <w:lvl w:ilvl="5" w:tplc="B02283F4">
      <w:start w:val="1"/>
      <w:numFmt w:val="decimal"/>
      <w:lvlText w:val=""/>
      <w:lvlJc w:val="left"/>
    </w:lvl>
    <w:lvl w:ilvl="6" w:tplc="B8C60F3C">
      <w:start w:val="1"/>
      <w:numFmt w:val="decimal"/>
      <w:lvlText w:val=""/>
      <w:lvlJc w:val="left"/>
    </w:lvl>
    <w:lvl w:ilvl="7" w:tplc="F56CF76E">
      <w:start w:val="1"/>
      <w:numFmt w:val="decimal"/>
      <w:lvlText w:val=""/>
      <w:lvlJc w:val="left"/>
    </w:lvl>
    <w:lvl w:ilvl="8" w:tplc="F2EAC42C">
      <w:start w:val="1"/>
      <w:numFmt w:val="decimal"/>
      <w:lvlText w:val=""/>
      <w:lvlJc w:val="left"/>
    </w:lvl>
  </w:abstractNum>
  <w:abstractNum w:abstractNumId="2">
    <w:nsid w:val="00000003"/>
    <w:multiLevelType w:val="hybridMultilevel"/>
    <w:tmpl w:val="00000000"/>
    <w:lvl w:ilvl="0" w:tplc="8E4C60BC">
      <w:start w:val="4"/>
      <w:numFmt w:val="decimal"/>
      <w:lvlText w:val="%1."/>
      <w:lvlJc w:val="right"/>
      <w:pPr>
        <w:tabs>
          <w:tab w:val="num" w:pos="360"/>
        </w:tabs>
        <w:spacing w:after="240" w:line="240" w:lineRule="atLeast"/>
        <w:ind w:left="360" w:hanging="210"/>
      </w:pPr>
      <w:rPr>
        <w:rFonts w:ascii="Times New Roman"/>
        <w:color w:val="000000"/>
        <w:sz w:val="24"/>
        <w:szCs w:val="24"/>
      </w:rPr>
    </w:lvl>
    <w:lvl w:ilvl="1" w:tplc="71A68776">
      <w:start w:val="1"/>
      <w:numFmt w:val="decimal"/>
      <w:lvlText w:val=""/>
      <w:lvlJc w:val="left"/>
    </w:lvl>
    <w:lvl w:ilvl="2" w:tplc="3FEE1942">
      <w:start w:val="1"/>
      <w:numFmt w:val="decimal"/>
      <w:lvlText w:val=""/>
      <w:lvlJc w:val="left"/>
    </w:lvl>
    <w:lvl w:ilvl="3" w:tplc="4BB24090">
      <w:start w:val="1"/>
      <w:numFmt w:val="decimal"/>
      <w:lvlText w:val=""/>
      <w:lvlJc w:val="left"/>
    </w:lvl>
    <w:lvl w:ilvl="4" w:tplc="38625708">
      <w:start w:val="1"/>
      <w:numFmt w:val="decimal"/>
      <w:lvlText w:val=""/>
      <w:lvlJc w:val="left"/>
    </w:lvl>
    <w:lvl w:ilvl="5" w:tplc="5388E68E">
      <w:start w:val="1"/>
      <w:numFmt w:val="decimal"/>
      <w:lvlText w:val=""/>
      <w:lvlJc w:val="left"/>
    </w:lvl>
    <w:lvl w:ilvl="6" w:tplc="6FD836CC">
      <w:start w:val="1"/>
      <w:numFmt w:val="decimal"/>
      <w:lvlText w:val=""/>
      <w:lvlJc w:val="left"/>
    </w:lvl>
    <w:lvl w:ilvl="7" w:tplc="A52E88B0">
      <w:start w:val="1"/>
      <w:numFmt w:val="decimal"/>
      <w:lvlText w:val=""/>
      <w:lvlJc w:val="left"/>
    </w:lvl>
    <w:lvl w:ilvl="8" w:tplc="3066229E">
      <w:start w:val="1"/>
      <w:numFmt w:val="decimal"/>
      <w:lvlText w:val=""/>
      <w:lvlJc w:val="left"/>
    </w:lvl>
  </w:abstractNum>
  <w:abstractNum w:abstractNumId="3">
    <w:nsid w:val="00000004"/>
    <w:multiLevelType w:val="hybridMultilevel"/>
    <w:tmpl w:val="00000000"/>
    <w:lvl w:ilvl="0" w:tplc="F57E7B38">
      <w:start w:val="1"/>
      <w:numFmt w:val="decimal"/>
      <w:lvlText w:val=""/>
      <w:lvlJc w:val="left"/>
    </w:lvl>
    <w:lvl w:ilvl="1" w:tplc="9A74C0D8">
      <w:start w:val="1"/>
      <w:numFmt w:val="lowerLetter"/>
      <w:lvlText w:val="%2."/>
      <w:lvlJc w:val="right"/>
      <w:pPr>
        <w:tabs>
          <w:tab w:val="num" w:pos="360"/>
        </w:tabs>
        <w:spacing w:after="100"/>
        <w:ind w:left="360" w:hanging="210"/>
      </w:pPr>
      <w:rPr>
        <w:rFonts w:ascii="Times New Roman"/>
        <w:color w:val="000000"/>
        <w:sz w:val="24"/>
        <w:szCs w:val="24"/>
      </w:rPr>
    </w:lvl>
    <w:lvl w:ilvl="2" w:tplc="911A2060">
      <w:start w:val="1"/>
      <w:numFmt w:val="decimal"/>
      <w:lvlText w:val=""/>
      <w:lvlJc w:val="left"/>
    </w:lvl>
    <w:lvl w:ilvl="3" w:tplc="68F4B692">
      <w:start w:val="1"/>
      <w:numFmt w:val="decimal"/>
      <w:lvlText w:val=""/>
      <w:lvlJc w:val="left"/>
    </w:lvl>
    <w:lvl w:ilvl="4" w:tplc="8BCC8D5A">
      <w:start w:val="1"/>
      <w:numFmt w:val="decimal"/>
      <w:lvlText w:val=""/>
      <w:lvlJc w:val="left"/>
    </w:lvl>
    <w:lvl w:ilvl="5" w:tplc="28C8D3E8">
      <w:start w:val="1"/>
      <w:numFmt w:val="decimal"/>
      <w:lvlText w:val=""/>
      <w:lvlJc w:val="left"/>
    </w:lvl>
    <w:lvl w:ilvl="6" w:tplc="F4D09924">
      <w:start w:val="1"/>
      <w:numFmt w:val="decimal"/>
      <w:lvlText w:val=""/>
      <w:lvlJc w:val="left"/>
    </w:lvl>
    <w:lvl w:ilvl="7" w:tplc="9AE84A46">
      <w:start w:val="1"/>
      <w:numFmt w:val="decimal"/>
      <w:lvlText w:val=""/>
      <w:lvlJc w:val="left"/>
    </w:lvl>
    <w:lvl w:ilvl="8" w:tplc="EFF2CED4">
      <w:start w:val="1"/>
      <w:numFmt w:val="decimal"/>
      <w:lvlText w:val=""/>
      <w:lvlJc w:val="left"/>
    </w:lvl>
  </w:abstractNum>
  <w:abstractNum w:abstractNumId="4">
    <w:nsid w:val="00000005"/>
    <w:multiLevelType w:val="hybridMultilevel"/>
    <w:tmpl w:val="00000000"/>
    <w:lvl w:ilvl="0" w:tplc="ADA2D05E">
      <w:start w:val="6"/>
      <w:numFmt w:val="decimal"/>
      <w:lvlText w:val="%1."/>
      <w:lvlJc w:val="right"/>
      <w:pPr>
        <w:tabs>
          <w:tab w:val="num" w:pos="360"/>
        </w:tabs>
        <w:spacing w:after="240" w:line="240" w:lineRule="atLeast"/>
        <w:ind w:left="360" w:hanging="210"/>
      </w:pPr>
      <w:rPr>
        <w:rFonts w:ascii="Times New Roman"/>
        <w:color w:val="000000"/>
        <w:sz w:val="24"/>
        <w:szCs w:val="24"/>
      </w:rPr>
    </w:lvl>
    <w:lvl w:ilvl="1" w:tplc="1F463878">
      <w:start w:val="1"/>
      <w:numFmt w:val="decimal"/>
      <w:lvlText w:val=""/>
      <w:lvlJc w:val="left"/>
    </w:lvl>
    <w:lvl w:ilvl="2" w:tplc="A1EA00E8">
      <w:start w:val="1"/>
      <w:numFmt w:val="decimal"/>
      <w:lvlText w:val=""/>
      <w:lvlJc w:val="left"/>
    </w:lvl>
    <w:lvl w:ilvl="3" w:tplc="402A1F24">
      <w:start w:val="1"/>
      <w:numFmt w:val="decimal"/>
      <w:lvlText w:val=""/>
      <w:lvlJc w:val="left"/>
    </w:lvl>
    <w:lvl w:ilvl="4" w:tplc="2438F05E">
      <w:start w:val="1"/>
      <w:numFmt w:val="decimal"/>
      <w:lvlText w:val=""/>
      <w:lvlJc w:val="left"/>
    </w:lvl>
    <w:lvl w:ilvl="5" w:tplc="FA64656A">
      <w:start w:val="1"/>
      <w:numFmt w:val="decimal"/>
      <w:lvlText w:val=""/>
      <w:lvlJc w:val="left"/>
    </w:lvl>
    <w:lvl w:ilvl="6" w:tplc="08CCE4D2">
      <w:start w:val="1"/>
      <w:numFmt w:val="decimal"/>
      <w:lvlText w:val=""/>
      <w:lvlJc w:val="left"/>
    </w:lvl>
    <w:lvl w:ilvl="7" w:tplc="D52ECA48">
      <w:start w:val="1"/>
      <w:numFmt w:val="decimal"/>
      <w:lvlText w:val=""/>
      <w:lvlJc w:val="left"/>
    </w:lvl>
    <w:lvl w:ilvl="8" w:tplc="E6A03064">
      <w:start w:val="1"/>
      <w:numFmt w:val="decimal"/>
      <w:lvlText w:val=""/>
      <w:lvlJc w:val="left"/>
    </w:lvl>
  </w:abstractNum>
  <w:abstractNum w:abstractNumId="5">
    <w:nsid w:val="00000006"/>
    <w:multiLevelType w:val="hybridMultilevel"/>
    <w:tmpl w:val="00000000"/>
    <w:lvl w:ilvl="0" w:tplc="818C6C58">
      <w:start w:val="1"/>
      <w:numFmt w:val="decimal"/>
      <w:lvlText w:val="%1."/>
      <w:lvlJc w:val="right"/>
      <w:pPr>
        <w:tabs>
          <w:tab w:val="num" w:pos="360"/>
        </w:tabs>
        <w:spacing w:after="240" w:line="240" w:lineRule="atLeast"/>
        <w:ind w:left="360" w:hanging="210"/>
      </w:pPr>
      <w:rPr>
        <w:rFonts w:ascii="Times New Roman"/>
        <w:color w:val="000000"/>
        <w:sz w:val="24"/>
        <w:szCs w:val="24"/>
      </w:rPr>
    </w:lvl>
    <w:lvl w:ilvl="1" w:tplc="F754D9BC">
      <w:start w:val="1"/>
      <w:numFmt w:val="decimal"/>
      <w:lvlText w:val=""/>
      <w:lvlJc w:val="left"/>
    </w:lvl>
    <w:lvl w:ilvl="2" w:tplc="95A6A52C">
      <w:start w:val="1"/>
      <w:numFmt w:val="decimal"/>
      <w:lvlText w:val=""/>
      <w:lvlJc w:val="left"/>
    </w:lvl>
    <w:lvl w:ilvl="3" w:tplc="F7924D7E">
      <w:start w:val="1"/>
      <w:numFmt w:val="decimal"/>
      <w:lvlText w:val=""/>
      <w:lvlJc w:val="left"/>
    </w:lvl>
    <w:lvl w:ilvl="4" w:tplc="5EE05674">
      <w:start w:val="1"/>
      <w:numFmt w:val="decimal"/>
      <w:lvlText w:val=""/>
      <w:lvlJc w:val="left"/>
    </w:lvl>
    <w:lvl w:ilvl="5" w:tplc="0930DDD6">
      <w:start w:val="1"/>
      <w:numFmt w:val="decimal"/>
      <w:lvlText w:val=""/>
      <w:lvlJc w:val="left"/>
    </w:lvl>
    <w:lvl w:ilvl="6" w:tplc="1A0A5762">
      <w:start w:val="1"/>
      <w:numFmt w:val="decimal"/>
      <w:lvlText w:val=""/>
      <w:lvlJc w:val="left"/>
    </w:lvl>
    <w:lvl w:ilvl="7" w:tplc="ADC4E1A6">
      <w:start w:val="1"/>
      <w:numFmt w:val="decimal"/>
      <w:lvlText w:val=""/>
      <w:lvlJc w:val="left"/>
    </w:lvl>
    <w:lvl w:ilvl="8" w:tplc="617C6D8E">
      <w:start w:val="1"/>
      <w:numFmt w:val="decimal"/>
      <w:lvlText w:val=""/>
      <w:lvlJc w:val="left"/>
    </w:lvl>
  </w:abstractNum>
  <w:abstractNum w:abstractNumId="6">
    <w:nsid w:val="2C80727A"/>
    <w:multiLevelType w:val="hybridMultilevel"/>
    <w:tmpl w:val="00000000"/>
    <w:lvl w:ilvl="0" w:tplc="355C7FE6">
      <w:numFmt w:val="bullet"/>
      <w:lvlText w:val=""/>
      <w:lvlJc w:val="right"/>
      <w:pPr>
        <w:tabs>
          <w:tab w:val="num" w:pos="540"/>
        </w:tabs>
        <w:spacing w:after="60" w:line="240" w:lineRule="atLeast"/>
        <w:ind w:left="540" w:hanging="210"/>
      </w:pPr>
      <w:rPr>
        <w:rFonts w:ascii="Times New Roman" w:hAnsi="Symbol" w:hint="default"/>
        <w:color w:val="000000"/>
        <w:sz w:val="24"/>
        <w:szCs w:val="24"/>
      </w:rPr>
    </w:lvl>
    <w:lvl w:ilvl="1" w:tplc="05BC4818">
      <w:start w:val="1"/>
      <w:numFmt w:val="decimal"/>
      <w:lvlText w:val=""/>
      <w:lvlJc w:val="left"/>
    </w:lvl>
    <w:lvl w:ilvl="2" w:tplc="42645C78">
      <w:start w:val="1"/>
      <w:numFmt w:val="decimal"/>
      <w:lvlText w:val=""/>
      <w:lvlJc w:val="left"/>
    </w:lvl>
    <w:lvl w:ilvl="3" w:tplc="EFB82B96">
      <w:start w:val="1"/>
      <w:numFmt w:val="decimal"/>
      <w:lvlText w:val=""/>
      <w:lvlJc w:val="left"/>
    </w:lvl>
    <w:lvl w:ilvl="4" w:tplc="9EBE4980">
      <w:start w:val="1"/>
      <w:numFmt w:val="decimal"/>
      <w:lvlText w:val=""/>
      <w:lvlJc w:val="left"/>
    </w:lvl>
    <w:lvl w:ilvl="5" w:tplc="2CCE696C">
      <w:start w:val="1"/>
      <w:numFmt w:val="decimal"/>
      <w:lvlText w:val=""/>
      <w:lvlJc w:val="left"/>
    </w:lvl>
    <w:lvl w:ilvl="6" w:tplc="CC5A38A6">
      <w:start w:val="1"/>
      <w:numFmt w:val="decimal"/>
      <w:lvlText w:val=""/>
      <w:lvlJc w:val="left"/>
    </w:lvl>
    <w:lvl w:ilvl="7" w:tplc="9A3A120E">
      <w:start w:val="1"/>
      <w:numFmt w:val="decimal"/>
      <w:lvlText w:val=""/>
      <w:lvlJc w:val="left"/>
    </w:lvl>
    <w:lvl w:ilvl="8" w:tplc="240649C8">
      <w:start w:val="1"/>
      <w:numFmt w:val="decimal"/>
      <w:lvlText w:val=""/>
      <w:lvlJc w:val="left"/>
    </w:lvl>
  </w:abstractNum>
  <w:num w:numId="1">
    <w:abstractNumId w:val="6"/>
  </w:num>
  <w:num w:numId="2">
    <w:abstractNumId w:val="0"/>
  </w:num>
  <w:num w:numId="3">
    <w:abstractNumId w:val="1"/>
  </w:num>
  <w:num w:numId="4">
    <w:abstractNumId w:val="2"/>
  </w:num>
  <w:num w:numId="5">
    <w:abstractNumId w:val="2"/>
    <w:lvlOverride w:ilvl="0">
      <w:lvl w:ilvl="0" w:tplc="8E4C60BC">
        <w:start w:val="5"/>
        <w:numFmt w:val="decimal"/>
        <w:lvlText w:val="%1."/>
        <w:lvlJc w:val="right"/>
        <w:pPr>
          <w:keepLines/>
          <w:tabs>
            <w:tab w:val="num" w:pos="360"/>
          </w:tabs>
          <w:spacing w:after="240" w:line="240" w:lineRule="atLeast"/>
          <w:ind w:left="360" w:hanging="210"/>
        </w:pPr>
        <w:rPr>
          <w:rFonts w:ascii="Times New Roman"/>
          <w:color w:val="000000"/>
          <w:sz w:val="24"/>
          <w:szCs w:val="24"/>
        </w:rPr>
      </w:lvl>
    </w:lvlOverride>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C512E1"/>
    <w:rsid w:val="002B21A5"/>
    <w:rsid w:val="005F413E"/>
    <w:rsid w:val="007D67E7"/>
    <w:rsid w:val="00C512E1"/>
    <w:rsid w:val="00CD0D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C512E1"/>
    <w:pPr>
      <w:outlineLvl w:val="0"/>
    </w:pPr>
  </w:style>
  <w:style w:type="paragraph" w:styleId="Heading2">
    <w:name w:val="heading 2"/>
    <w:rsid w:val="00C512E1"/>
    <w:pPr>
      <w:outlineLvl w:val="1"/>
    </w:pPr>
  </w:style>
  <w:style w:type="paragraph" w:styleId="Heading3">
    <w:name w:val="heading 3"/>
    <w:rsid w:val="00C512E1"/>
    <w:pPr>
      <w:outlineLvl w:val="2"/>
    </w:pPr>
  </w:style>
  <w:style w:type="paragraph" w:styleId="Heading4">
    <w:name w:val="heading 4"/>
    <w:rsid w:val="00C512E1"/>
    <w:pPr>
      <w:outlineLvl w:val="3"/>
    </w:pPr>
  </w:style>
  <w:style w:type="paragraph" w:styleId="Heading5">
    <w:name w:val="heading 5"/>
    <w:rsid w:val="00C512E1"/>
    <w:pPr>
      <w:outlineLvl w:val="4"/>
    </w:pPr>
  </w:style>
  <w:style w:type="paragraph" w:styleId="Heading6">
    <w:name w:val="heading 6"/>
    <w:rsid w:val="00C512E1"/>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C512E1"/>
    <w:pPr>
      <w:spacing w:after="240" w:line="250" w:lineRule="atLeast"/>
    </w:pPr>
    <w:rPr>
      <w:b/>
      <w:bCs/>
      <w:i/>
      <w:iCs/>
      <w:color w:val="000000"/>
      <w:sz w:val="24"/>
      <w:szCs w:val="24"/>
    </w:rPr>
  </w:style>
  <w:style w:type="character" w:customStyle="1" w:styleId="variable">
    <w:name w:val="variable"/>
    <w:rsid w:val="00C512E1"/>
    <w:rPr>
      <w:b/>
      <w:bCs/>
      <w:i/>
      <w:iCs/>
      <w:color w:val="000000"/>
      <w:sz w:val="24"/>
      <w:szCs w:val="24"/>
    </w:rPr>
  </w:style>
  <w:style w:type="paragraph" w:customStyle="1" w:styleId="td">
    <w:name w:val="td"/>
    <w:rsid w:val="00C512E1"/>
    <w:rPr>
      <w:rFonts w:ascii="default" w:hAnsi="default" w:cs="default"/>
      <w:sz w:val="24"/>
      <w:szCs w:val="24"/>
    </w:rPr>
  </w:style>
  <w:style w:type="character" w:customStyle="1" w:styleId="variable1">
    <w:name w:val="variable_1"/>
    <w:rsid w:val="00C512E1"/>
    <w:rPr>
      <w:rFonts w:ascii="Times New Roman" w:hAnsi="Times New Roman" w:cs="Times New Roman"/>
      <w:b/>
      <w:bCs/>
      <w:color w:val="000000"/>
      <w:sz w:val="24"/>
      <w:szCs w:val="24"/>
    </w:rPr>
  </w:style>
  <w:style w:type="paragraph" w:customStyle="1" w:styleId="td1">
    <w:name w:val="td_1"/>
    <w:rsid w:val="00C512E1"/>
    <w:rPr>
      <w:sz w:val="24"/>
      <w:szCs w:val="24"/>
    </w:rPr>
  </w:style>
  <w:style w:type="paragraph" w:customStyle="1" w:styleId="td2">
    <w:name w:val="td_2"/>
    <w:rsid w:val="00C512E1"/>
    <w:pPr>
      <w:jc w:val="right"/>
    </w:pPr>
    <w:rPr>
      <w:rFonts w:ascii="default" w:hAnsi="default" w:cs="default"/>
      <w:sz w:val="24"/>
      <w:szCs w:val="24"/>
    </w:rPr>
  </w:style>
  <w:style w:type="character" w:customStyle="1" w:styleId="variable2">
    <w:name w:val="variable_2"/>
    <w:rsid w:val="00C512E1"/>
    <w:rPr>
      <w:rFonts w:ascii="Times New Roman" w:hAnsi="Times New Roman" w:cs="Times New Roman"/>
      <w:b/>
      <w:bCs/>
      <w:i/>
      <w:iCs/>
      <w:color w:val="000000"/>
      <w:sz w:val="20"/>
      <w:szCs w:val="20"/>
    </w:rPr>
  </w:style>
  <w:style w:type="paragraph" w:customStyle="1" w:styleId="p">
    <w:name w:val="p"/>
    <w:rsid w:val="00C512E1"/>
    <w:pPr>
      <w:spacing w:after="240" w:line="250" w:lineRule="atLeast"/>
    </w:pPr>
    <w:rPr>
      <w:sz w:val="24"/>
      <w:szCs w:val="24"/>
    </w:rPr>
  </w:style>
  <w:style w:type="paragraph" w:customStyle="1" w:styleId="td3">
    <w:name w:val="td_3"/>
    <w:rsid w:val="00C512E1"/>
    <w:rPr>
      <w:i/>
      <w:iCs/>
      <w:sz w:val="24"/>
      <w:szCs w:val="24"/>
    </w:rPr>
  </w:style>
  <w:style w:type="character" w:customStyle="1" w:styleId="variable3">
    <w:name w:val="variable_3"/>
    <w:rsid w:val="00C512E1"/>
    <w:rPr>
      <w:b/>
      <w:bCs/>
      <w:i/>
      <w:iCs/>
      <w:color w:val="000000"/>
      <w:sz w:val="20"/>
      <w:szCs w:val="20"/>
    </w:rPr>
  </w:style>
  <w:style w:type="character" w:customStyle="1" w:styleId="variable4">
    <w:name w:val="variable_4"/>
    <w:rsid w:val="00C512E1"/>
    <w:rPr>
      <w:b/>
      <w:bCs/>
      <w:color w:val="000000"/>
      <w:sz w:val="24"/>
      <w:szCs w:val="24"/>
    </w:rPr>
  </w:style>
  <w:style w:type="paragraph" w:customStyle="1" w:styleId="td4">
    <w:name w:val="td_4"/>
    <w:rsid w:val="00C512E1"/>
    <w:pPr>
      <w:jc w:val="right"/>
    </w:pPr>
    <w:rPr>
      <w:sz w:val="24"/>
      <w:szCs w:val="24"/>
    </w:rPr>
  </w:style>
  <w:style w:type="paragraph" w:customStyle="1" w:styleId="td5">
    <w:name w:val="td_5"/>
    <w:rsid w:val="00C512E1"/>
    <w:rPr>
      <w:rFonts w:ascii="default" w:hAnsi="default" w:cs="default"/>
    </w:rPr>
  </w:style>
  <w:style w:type="paragraph" w:customStyle="1" w:styleId="td6">
    <w:name w:val="td_6"/>
    <w:rsid w:val="00C512E1"/>
    <w:rPr>
      <w:rFonts w:ascii="default" w:hAnsi="default" w:cs="default"/>
      <w:b/>
      <w:bCs/>
      <w:i/>
      <w:iCs/>
    </w:rPr>
  </w:style>
  <w:style w:type="character" w:customStyle="1" w:styleId="i">
    <w:name w:val="i"/>
    <w:rsid w:val="00C512E1"/>
    <w:rPr>
      <w:i/>
      <w:iCs/>
      <w:color w:val="000000"/>
      <w:sz w:val="20"/>
      <w:szCs w:val="20"/>
    </w:rPr>
  </w:style>
  <w:style w:type="paragraph" w:customStyle="1" w:styleId="td7">
    <w:name w:val="td_7"/>
    <w:rsid w:val="00C512E1"/>
    <w:rPr>
      <w:b/>
      <w:bCs/>
      <w:i/>
      <w:iCs/>
    </w:rPr>
  </w:style>
  <w:style w:type="character" w:customStyle="1" w:styleId="variable5">
    <w:name w:val="variable_5"/>
    <w:rsid w:val="00C512E1"/>
    <w:rPr>
      <w:color w:val="000000"/>
      <w:sz w:val="20"/>
      <w:szCs w:val="20"/>
    </w:rPr>
  </w:style>
  <w:style w:type="paragraph" w:customStyle="1" w:styleId="td8">
    <w:name w:val="td_8"/>
    <w:rsid w:val="00C512E1"/>
    <w:pPr>
      <w:jc w:val="right"/>
    </w:pPr>
    <w:rPr>
      <w:b/>
      <w:bCs/>
      <w:sz w:val="24"/>
      <w:szCs w:val="24"/>
    </w:rPr>
  </w:style>
  <w:style w:type="paragraph" w:customStyle="1" w:styleId="h1ChapterNumberGA">
    <w:name w:val="h1_ChapterNumberGA"/>
    <w:rsid w:val="00C512E1"/>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C512E1"/>
    <w:pPr>
      <w:spacing w:after="480"/>
      <w:jc w:val="center"/>
    </w:pPr>
    <w:rPr>
      <w:rFonts w:ascii="Arial" w:hAnsi="Arial" w:cs="Arial"/>
      <w:b/>
      <w:bCs/>
      <w:sz w:val="48"/>
      <w:szCs w:val="48"/>
    </w:rPr>
  </w:style>
  <w:style w:type="character" w:customStyle="1" w:styleId="i1">
    <w:name w:val="i_1"/>
    <w:rsid w:val="00C512E1"/>
    <w:rPr>
      <w:i/>
      <w:iCs/>
      <w:color w:val="000000"/>
      <w:sz w:val="24"/>
      <w:szCs w:val="24"/>
    </w:rPr>
  </w:style>
  <w:style w:type="paragraph" w:customStyle="1" w:styleId="h2HeadingPrime">
    <w:name w:val="h2_HeadingPrime"/>
    <w:rsid w:val="00C512E1"/>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C512E1"/>
    <w:pPr>
      <w:spacing w:after="60" w:line="240" w:lineRule="atLeast"/>
      <w:ind w:left="547"/>
    </w:pPr>
    <w:rPr>
      <w:sz w:val="24"/>
      <w:szCs w:val="24"/>
    </w:rPr>
  </w:style>
  <w:style w:type="paragraph" w:customStyle="1" w:styleId="pMaterialsList">
    <w:name w:val="p_MaterialsList"/>
    <w:rsid w:val="00C512E1"/>
    <w:pPr>
      <w:spacing w:line="250" w:lineRule="atLeast"/>
      <w:ind w:left="360"/>
    </w:pPr>
    <w:rPr>
      <w:sz w:val="24"/>
      <w:szCs w:val="24"/>
    </w:rPr>
  </w:style>
  <w:style w:type="paragraph" w:customStyle="1" w:styleId="pGraphiclbl">
    <w:name w:val="p_Graphiclbl"/>
    <w:rsid w:val="00C512E1"/>
    <w:pPr>
      <w:spacing w:after="120" w:line="250" w:lineRule="atLeast"/>
      <w:jc w:val="center"/>
    </w:pPr>
    <w:rPr>
      <w:i/>
      <w:iCs/>
      <w:sz w:val="24"/>
      <w:szCs w:val="24"/>
    </w:rPr>
  </w:style>
  <w:style w:type="paragraph" w:customStyle="1" w:styleId="linumberedItem">
    <w:name w:val="li_numberedItem"/>
    <w:rsid w:val="00C512E1"/>
    <w:pPr>
      <w:spacing w:after="240" w:line="240" w:lineRule="atLeast"/>
      <w:ind w:left="360"/>
    </w:pPr>
    <w:rPr>
      <w:sz w:val="24"/>
      <w:szCs w:val="24"/>
    </w:rPr>
  </w:style>
  <w:style w:type="paragraph" w:customStyle="1" w:styleId="li">
    <w:name w:val="li"/>
    <w:rsid w:val="00C512E1"/>
    <w:pPr>
      <w:spacing w:after="100"/>
      <w:ind w:left="720"/>
    </w:pPr>
    <w:rPr>
      <w:sz w:val="24"/>
      <w:szCs w:val="24"/>
    </w:rPr>
  </w:style>
  <w:style w:type="paragraph" w:customStyle="1" w:styleId="p1">
    <w:name w:val="p_1"/>
    <w:rsid w:val="00C512E1"/>
    <w:pPr>
      <w:spacing w:after="240" w:line="250" w:lineRule="atLeast"/>
    </w:pPr>
    <w:rPr>
      <w:rFonts w:ascii="Arial" w:hAnsi="Arial" w:cs="Arial"/>
    </w:rPr>
  </w:style>
  <w:style w:type="paragraph" w:customStyle="1" w:styleId="tdTableStyle-DataTableCenter-BodyE-Column1-Body1">
    <w:name w:val="td_TableStyle-DataTableCenter-BodyE-Column1-Body1"/>
    <w:rsid w:val="00C512E1"/>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545</Words>
  <Characters>2400</Characters>
  <Application>Microsoft Office Word</Application>
  <DocSecurity>0</DocSecurity>
  <Lines>61</Lines>
  <Paragraphs>43</Paragraphs>
  <ScaleCrop>false</ScaleCrop>
  <Company>MadCap Software</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MSV_27_Magnetic_Field</dc:title>
  <dc:creator>MadCap Software</dc:creator>
  <cp:lastModifiedBy>jwhitney</cp:lastModifiedBy>
  <cp:revision>4</cp:revision>
  <dcterms:created xsi:type="dcterms:W3CDTF">2005-08-17T21:20:00Z</dcterms:created>
  <dcterms:modified xsi:type="dcterms:W3CDTF">2019-01-22T17:33:00Z</dcterms:modified>
</cp:coreProperties>
</file>